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A16" w:rsidRPr="00003B07" w:rsidRDefault="00003B07">
      <w:pPr>
        <w:adjustRightInd w:val="0"/>
        <w:snapToGrid w:val="0"/>
        <w:jc w:val="center"/>
        <w:rPr>
          <w:rFonts w:ascii="黑体" w:eastAsia="黑体" w:hAnsi="黑体" w:cs="Times New Roman"/>
          <w:sz w:val="36"/>
          <w:szCs w:val="36"/>
        </w:rPr>
      </w:pPr>
      <w:r w:rsidRPr="00003B07">
        <w:rPr>
          <w:rFonts w:ascii="黑体" w:eastAsia="黑体" w:hAnsi="黑体" w:cs="宋体"/>
          <w:sz w:val="36"/>
          <w:szCs w:val="36"/>
        </w:rPr>
        <w:t>201</w:t>
      </w:r>
      <w:r w:rsidRPr="00003B07">
        <w:rPr>
          <w:rFonts w:ascii="黑体" w:eastAsia="黑体" w:hAnsi="黑体" w:cs="宋体" w:hint="eastAsia"/>
          <w:sz w:val="36"/>
          <w:szCs w:val="36"/>
        </w:rPr>
        <w:t>9</w:t>
      </w:r>
      <w:r w:rsidRPr="00003B07">
        <w:rPr>
          <w:rFonts w:ascii="黑体" w:eastAsia="黑体" w:hAnsi="黑体" w:cs="宋体" w:hint="eastAsia"/>
          <w:sz w:val="36"/>
          <w:szCs w:val="36"/>
        </w:rPr>
        <w:t>年安徽省中小学新任教师公开招聘统一笔试</w:t>
      </w:r>
    </w:p>
    <w:p w:rsidR="00D95A16" w:rsidRPr="00003B07" w:rsidRDefault="00003B07">
      <w:pPr>
        <w:adjustRightInd w:val="0"/>
        <w:snapToGrid w:val="0"/>
        <w:jc w:val="center"/>
        <w:rPr>
          <w:rFonts w:ascii="黑体" w:eastAsia="黑体" w:hAnsi="黑体" w:cs="Times New Roman"/>
          <w:sz w:val="36"/>
          <w:szCs w:val="36"/>
        </w:rPr>
      </w:pPr>
      <w:r w:rsidRPr="00003B07">
        <w:rPr>
          <w:rFonts w:ascii="黑体" w:eastAsia="黑体" w:hAnsi="黑体" w:cs="宋体" w:hint="eastAsia"/>
          <w:sz w:val="36"/>
          <w:szCs w:val="36"/>
        </w:rPr>
        <w:t>中学物理学科考试大纲</w:t>
      </w:r>
    </w:p>
    <w:p w:rsidR="00D95A16" w:rsidRPr="00003B07" w:rsidRDefault="00D95A16">
      <w:pPr>
        <w:rPr>
          <w:rFonts w:ascii="宋体" w:hAnsi="宋体"/>
          <w:sz w:val="24"/>
        </w:rPr>
      </w:pPr>
    </w:p>
    <w:p w:rsidR="00D95A16" w:rsidRPr="00003B07" w:rsidRDefault="00003B07">
      <w:pPr>
        <w:spacing w:line="460" w:lineRule="exact"/>
        <w:ind w:firstLineChars="200" w:firstLine="560"/>
        <w:rPr>
          <w:rFonts w:ascii="黑体" w:eastAsia="黑体" w:hAnsi="黑体" w:cs="黑体"/>
          <w:bCs w:val="0"/>
          <w:sz w:val="28"/>
          <w:szCs w:val="28"/>
        </w:rPr>
      </w:pPr>
      <w:r w:rsidRPr="00003B07">
        <w:rPr>
          <w:rFonts w:ascii="黑体" w:eastAsia="黑体" w:hAnsi="黑体" w:cs="黑体" w:hint="eastAsia"/>
          <w:bCs w:val="0"/>
          <w:sz w:val="28"/>
          <w:szCs w:val="28"/>
        </w:rPr>
        <w:t>一、考试性质</w:t>
      </w:r>
    </w:p>
    <w:p w:rsidR="00D95A16"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安徽省中小学新任教师公开招聘考试是为全省教育行政部门招聘教师而进行的统一、公开的选拔性考试，是落实“省考、县管、校用”教师管理体制的基础工作。其目的是吸引有志于从事基础教育事业的优秀人才到中小学任教，进一步规范中小学新任教师公开招聘工作，把好教师“入口关”。考试采取笔试和面试相结合的方式进行。笔试结果将作为安徽省中小学新任教师公开招聘面试的依据，同时纳入考试总成绩。招聘考试从教师相应岗位的专业素质和教育教学能力等方面进行全面考核，择优录取。招聘考试应具有较高的信度、效度，必要的区分度和适当的难度。</w:t>
      </w:r>
    </w:p>
    <w:p w:rsidR="00003B07" w:rsidRPr="00003B07" w:rsidRDefault="00003B07">
      <w:pPr>
        <w:widowControl/>
        <w:shd w:val="clear" w:color="auto" w:fill="FFFFFF"/>
        <w:spacing w:line="560" w:lineRule="exact"/>
        <w:ind w:firstLineChars="200" w:firstLine="480"/>
        <w:jc w:val="left"/>
        <w:rPr>
          <w:rFonts w:ascii="宋体" w:hAnsi="宋体" w:cs="仿宋_GB2312" w:hint="eastAsia"/>
          <w:color w:val="FF0000"/>
          <w:sz w:val="24"/>
        </w:rPr>
      </w:pPr>
    </w:p>
    <w:p w:rsidR="00D95A16" w:rsidRPr="00003B07" w:rsidRDefault="00003B07" w:rsidP="00003B07">
      <w:pPr>
        <w:spacing w:line="460" w:lineRule="exact"/>
        <w:ind w:firstLineChars="200" w:firstLine="560"/>
        <w:rPr>
          <w:rFonts w:ascii="黑体" w:eastAsia="黑体" w:hAnsi="黑体" w:cs="黑体"/>
          <w:bCs w:val="0"/>
          <w:sz w:val="28"/>
          <w:szCs w:val="28"/>
        </w:rPr>
      </w:pPr>
      <w:r w:rsidRPr="00003B07">
        <w:rPr>
          <w:rFonts w:ascii="黑体" w:eastAsia="黑体" w:hAnsi="黑体" w:cs="黑体" w:hint="eastAsia"/>
          <w:bCs w:val="0"/>
          <w:sz w:val="28"/>
          <w:szCs w:val="28"/>
        </w:rPr>
        <w:t>二、考试</w:t>
      </w:r>
      <w:r w:rsidRPr="00003B07">
        <w:rPr>
          <w:rFonts w:ascii="黑体" w:eastAsia="黑体" w:hAnsi="黑体" w:cs="黑体" w:hint="eastAsia"/>
          <w:bCs w:val="0"/>
          <w:sz w:val="28"/>
          <w:szCs w:val="28"/>
        </w:rPr>
        <w:t>目标与要求</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本考试首先关注考生对中学物理课程的学科理论知识、实验等的理解和掌握状况，以及对其中所蕴含的思想、方法等的认识水平。要求考生能全面、深入地理解这些知识内容、具有较强的实验水平，对思想、方法层面的问题有基本正确、合理的认识。</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其次，关注考生对大学普通物理学的基本理论知识的理解状况，以及对其中所蕴含的思想、方法等的认识水平。要求考生能正确理解这些知识内容，并能与中学阶段的问题合理地结合；关于其中思想和方法层面的问题，要求能结合具体的问题进行恰当地表达、说明（比如：微积分在具体问题中的运用）。</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第三，关</w:t>
      </w:r>
      <w:r w:rsidRPr="00003B07">
        <w:rPr>
          <w:rFonts w:ascii="宋体" w:hAnsi="宋体" w:cs="仿宋_GB2312" w:hint="eastAsia"/>
          <w:sz w:val="24"/>
        </w:rPr>
        <w:t>注考生作为一名物理教师应具有的基本素质。要求考生能根据中学生的年龄特点和知识状况，把实际教学内容进行合理地呈现与表达，包括能提出恰当的教学目标、进行合理的教学设计和组织有效的教学过程等。</w:t>
      </w:r>
    </w:p>
    <w:p w:rsidR="00003B07" w:rsidRDefault="00003B07" w:rsidP="00003B07">
      <w:pPr>
        <w:spacing w:line="460" w:lineRule="exact"/>
        <w:ind w:firstLineChars="200" w:firstLine="480"/>
        <w:rPr>
          <w:rFonts w:ascii="宋体" w:hAnsi="宋体"/>
          <w:sz w:val="24"/>
        </w:rPr>
      </w:pPr>
    </w:p>
    <w:p w:rsidR="00D95A16" w:rsidRPr="00003B07" w:rsidRDefault="00003B07" w:rsidP="00003B07">
      <w:pPr>
        <w:spacing w:line="460" w:lineRule="exact"/>
        <w:ind w:firstLineChars="200" w:firstLine="560"/>
        <w:rPr>
          <w:rFonts w:ascii="黑体" w:eastAsia="黑体" w:hAnsi="黑体" w:cs="黑体"/>
          <w:bCs w:val="0"/>
          <w:sz w:val="28"/>
          <w:szCs w:val="28"/>
        </w:rPr>
      </w:pPr>
      <w:r w:rsidRPr="00003B07">
        <w:rPr>
          <w:rFonts w:ascii="黑体" w:eastAsia="黑体" w:hAnsi="黑体" w:cs="黑体" w:hint="eastAsia"/>
          <w:bCs w:val="0"/>
          <w:sz w:val="28"/>
          <w:szCs w:val="28"/>
        </w:rPr>
        <w:lastRenderedPageBreak/>
        <w:t>三、考试内容范围</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1</w:t>
      </w:r>
      <w:r w:rsidRPr="00003B07">
        <w:rPr>
          <w:rFonts w:ascii="宋体" w:hAnsi="宋体" w:cs="仿宋_GB2312" w:hint="eastAsia"/>
          <w:sz w:val="24"/>
        </w:rPr>
        <w:t>．学科专业知识</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w:t>
      </w:r>
      <w:r w:rsidRPr="00003B07">
        <w:rPr>
          <w:rFonts w:ascii="宋体" w:hAnsi="宋体" w:cs="仿宋_GB2312" w:hint="eastAsia"/>
          <w:sz w:val="24"/>
        </w:rPr>
        <w:t>1</w:t>
      </w:r>
      <w:r w:rsidRPr="00003B07">
        <w:rPr>
          <w:rFonts w:ascii="宋体" w:hAnsi="宋体" w:cs="仿宋_GB2312" w:hint="eastAsia"/>
          <w:sz w:val="24"/>
        </w:rPr>
        <w:t>）中学物理课程知识内容的考查，以我省现行中学物理教材为基本依据，考查内容为高中物理</w:t>
      </w:r>
      <w:r w:rsidRPr="00003B07">
        <w:rPr>
          <w:rFonts w:ascii="宋体" w:hAnsi="宋体" w:cs="仿宋_GB2312" w:hint="eastAsia"/>
          <w:sz w:val="24"/>
        </w:rPr>
        <w:t>1</w:t>
      </w:r>
      <w:r w:rsidRPr="00003B07">
        <w:rPr>
          <w:rFonts w:ascii="宋体" w:hAnsi="宋体" w:cs="仿宋_GB2312" w:hint="eastAsia"/>
          <w:sz w:val="24"/>
        </w:rPr>
        <w:t>、物理</w:t>
      </w:r>
      <w:r w:rsidRPr="00003B07">
        <w:rPr>
          <w:rFonts w:ascii="宋体" w:hAnsi="宋体" w:cs="仿宋_GB2312" w:hint="eastAsia"/>
          <w:sz w:val="24"/>
        </w:rPr>
        <w:t>2</w:t>
      </w:r>
      <w:r w:rsidRPr="00003B07">
        <w:rPr>
          <w:rFonts w:ascii="宋体" w:hAnsi="宋体" w:cs="仿宋_GB2312" w:hint="eastAsia"/>
          <w:sz w:val="24"/>
        </w:rPr>
        <w:t>、物理</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1</w:t>
      </w:r>
      <w:r w:rsidRPr="00003B07">
        <w:rPr>
          <w:rFonts w:ascii="宋体" w:hAnsi="宋体" w:cs="仿宋_GB2312" w:hint="eastAsia"/>
          <w:sz w:val="24"/>
        </w:rPr>
        <w:t>、</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2</w:t>
      </w:r>
      <w:r w:rsidRPr="00003B07">
        <w:rPr>
          <w:rFonts w:ascii="宋体" w:hAnsi="宋体" w:cs="仿宋_GB2312" w:hint="eastAsia"/>
          <w:sz w:val="24"/>
        </w:rPr>
        <w:t>、</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4</w:t>
      </w:r>
      <w:r w:rsidRPr="00003B07">
        <w:rPr>
          <w:rFonts w:ascii="宋体" w:hAnsi="宋体" w:cs="仿宋_GB2312" w:hint="eastAsia"/>
          <w:sz w:val="24"/>
        </w:rPr>
        <w:t>和</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5</w:t>
      </w:r>
      <w:r w:rsidRPr="00003B07">
        <w:rPr>
          <w:rFonts w:ascii="宋体" w:hAnsi="宋体" w:cs="仿宋_GB2312" w:hint="eastAsia"/>
          <w:sz w:val="24"/>
        </w:rPr>
        <w:t>等七个模块的内容，具体内容见附件：表</w:t>
      </w:r>
      <w:r w:rsidRPr="00003B07">
        <w:rPr>
          <w:rFonts w:ascii="宋体" w:hAnsi="宋体" w:cs="仿宋_GB2312" w:hint="eastAsia"/>
          <w:sz w:val="24"/>
        </w:rPr>
        <w:t>1</w:t>
      </w:r>
      <w:r w:rsidRPr="00003B07">
        <w:rPr>
          <w:rFonts w:ascii="宋体" w:hAnsi="宋体" w:cs="仿宋_GB2312" w:hint="eastAsia"/>
          <w:sz w:val="24"/>
        </w:rPr>
        <w:t>。</w:t>
      </w:r>
    </w:p>
    <w:p w:rsidR="00D95A16" w:rsidRPr="00003B07" w:rsidRDefault="00003B07">
      <w:pPr>
        <w:widowControl/>
        <w:shd w:val="clear" w:color="auto" w:fill="FFFFFF"/>
        <w:spacing w:line="560" w:lineRule="exact"/>
        <w:ind w:firstLineChars="200" w:firstLine="480"/>
        <w:jc w:val="left"/>
        <w:rPr>
          <w:rFonts w:ascii="宋体" w:hAnsi="宋体"/>
          <w:sz w:val="24"/>
        </w:rPr>
      </w:pPr>
      <w:r w:rsidRPr="00003B07">
        <w:rPr>
          <w:rFonts w:ascii="宋体" w:hAnsi="宋体" w:cs="仿宋_GB2312" w:hint="eastAsia"/>
          <w:sz w:val="24"/>
        </w:rPr>
        <w:t>（</w:t>
      </w:r>
      <w:r w:rsidRPr="00003B07">
        <w:rPr>
          <w:rFonts w:ascii="宋体" w:hAnsi="宋体" w:cs="仿宋_GB2312" w:hint="eastAsia"/>
          <w:sz w:val="24"/>
        </w:rPr>
        <w:t>2</w:t>
      </w:r>
      <w:r w:rsidRPr="00003B07">
        <w:rPr>
          <w:rFonts w:ascii="宋体" w:hAnsi="宋体" w:cs="仿宋_GB2312" w:hint="eastAsia"/>
          <w:sz w:val="24"/>
        </w:rPr>
        <w:t>）大学普通物理学内容的考查，以力学、电磁学、热学和光学中的基本部分为主，具体内容见附件：表</w:t>
      </w:r>
      <w:r w:rsidRPr="00003B07">
        <w:rPr>
          <w:rFonts w:ascii="宋体" w:hAnsi="宋体" w:cs="仿宋_GB2312" w:hint="eastAsia"/>
          <w:sz w:val="24"/>
        </w:rPr>
        <w:t>2</w:t>
      </w:r>
      <w:r w:rsidRPr="00003B07">
        <w:rPr>
          <w:rFonts w:ascii="宋体" w:hAnsi="宋体" w:cs="仿宋_GB2312" w:hint="eastAsia"/>
          <w:sz w:val="24"/>
        </w:rPr>
        <w:t>。</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2</w:t>
      </w:r>
      <w:r w:rsidRPr="00003B07">
        <w:rPr>
          <w:rFonts w:ascii="宋体" w:hAnsi="宋体" w:cs="仿宋_GB2312" w:hint="eastAsia"/>
          <w:sz w:val="24"/>
        </w:rPr>
        <w:t>．</w:t>
      </w:r>
      <w:r w:rsidRPr="00003B07">
        <w:rPr>
          <w:rFonts w:ascii="宋体" w:hAnsi="宋体" w:cs="仿宋_GB2312" w:hint="eastAsia"/>
          <w:sz w:val="24"/>
        </w:rPr>
        <w:t>学科课程与教学论</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这部分内容的考查原则上从两方面进行。</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w:t>
      </w:r>
      <w:r w:rsidRPr="00003B07">
        <w:rPr>
          <w:rFonts w:ascii="宋体" w:hAnsi="宋体" w:cs="仿宋_GB2312" w:hint="eastAsia"/>
          <w:sz w:val="24"/>
        </w:rPr>
        <w:t>1</w:t>
      </w:r>
      <w:r w:rsidRPr="00003B07">
        <w:rPr>
          <w:rFonts w:ascii="宋体" w:hAnsi="宋体" w:cs="仿宋_GB2312" w:hint="eastAsia"/>
          <w:sz w:val="24"/>
        </w:rPr>
        <w:t>）《普通高中物理课程标准</w:t>
      </w:r>
      <w:r w:rsidRPr="00003B07">
        <w:rPr>
          <w:rFonts w:ascii="宋体" w:hAnsi="宋体" w:cs="仿宋_GB2312" w:hint="eastAsia"/>
          <w:color w:val="auto"/>
          <w:sz w:val="24"/>
        </w:rPr>
        <w:t>（</w:t>
      </w:r>
      <w:r w:rsidRPr="00003B07">
        <w:rPr>
          <w:rFonts w:ascii="宋体" w:hAnsi="宋体" w:cs="仿宋_GB2312" w:hint="eastAsia"/>
          <w:color w:val="auto"/>
          <w:sz w:val="24"/>
        </w:rPr>
        <w:t>2017</w:t>
      </w:r>
      <w:r w:rsidRPr="00003B07">
        <w:rPr>
          <w:rFonts w:ascii="宋体" w:hAnsi="宋体" w:cs="仿宋_GB2312" w:hint="eastAsia"/>
          <w:color w:val="auto"/>
          <w:sz w:val="24"/>
        </w:rPr>
        <w:t>版</w:t>
      </w:r>
      <w:r w:rsidRPr="00003B07">
        <w:rPr>
          <w:rFonts w:ascii="宋体" w:hAnsi="宋体" w:cs="仿宋_GB2312" w:hint="eastAsia"/>
          <w:color w:val="auto"/>
          <w:sz w:val="24"/>
        </w:rPr>
        <w:t>）</w:t>
      </w:r>
      <w:r w:rsidRPr="00003B07">
        <w:rPr>
          <w:rFonts w:ascii="宋体" w:hAnsi="宋体" w:cs="仿宋_GB2312" w:hint="eastAsia"/>
          <w:sz w:val="24"/>
        </w:rPr>
        <w:t>》（报考高中物理教师）、《义务教育物理课程标准（</w:t>
      </w:r>
      <w:r w:rsidRPr="00003B07">
        <w:rPr>
          <w:rFonts w:ascii="宋体" w:hAnsi="宋体" w:cs="仿宋_GB2312" w:hint="eastAsia"/>
          <w:sz w:val="24"/>
        </w:rPr>
        <w:t>2011</w:t>
      </w:r>
      <w:r w:rsidRPr="00003B07">
        <w:rPr>
          <w:rFonts w:ascii="宋体" w:hAnsi="宋体" w:cs="仿宋_GB2312" w:hint="eastAsia"/>
          <w:sz w:val="24"/>
        </w:rPr>
        <w:t>年版）》（报考初中物理教师）中的课程性质、基本理念、课程目标、教学建议和评价建议等。</w:t>
      </w:r>
    </w:p>
    <w:p w:rsidR="00D95A16" w:rsidRPr="00003B07" w:rsidRDefault="00003B07">
      <w:pPr>
        <w:widowControl/>
        <w:shd w:val="clear" w:color="auto" w:fill="FFFFFF"/>
        <w:spacing w:line="560" w:lineRule="exact"/>
        <w:ind w:firstLineChars="200" w:firstLine="480"/>
        <w:jc w:val="left"/>
        <w:rPr>
          <w:rFonts w:ascii="宋体" w:hAnsi="宋体" w:cs="仿宋_GB2312"/>
          <w:sz w:val="24"/>
        </w:rPr>
      </w:pPr>
      <w:r w:rsidRPr="00003B07">
        <w:rPr>
          <w:rFonts w:ascii="宋体" w:hAnsi="宋体" w:cs="仿宋_GB2312" w:hint="eastAsia"/>
          <w:sz w:val="24"/>
        </w:rPr>
        <w:t>（</w:t>
      </w:r>
      <w:r w:rsidRPr="00003B07">
        <w:rPr>
          <w:rFonts w:ascii="宋体" w:hAnsi="宋体" w:cs="仿宋_GB2312" w:hint="eastAsia"/>
          <w:sz w:val="24"/>
        </w:rPr>
        <w:t>2</w:t>
      </w:r>
      <w:r w:rsidRPr="00003B07">
        <w:rPr>
          <w:rFonts w:ascii="宋体" w:hAnsi="宋体" w:cs="仿宋_GB2312" w:hint="eastAsia"/>
          <w:sz w:val="24"/>
        </w:rPr>
        <w:t>）中学物理课程实施。包括实际教学内容分析、教学目标设定、各种课型（理论课、实验课等）组织，以及对相关问题的评价等。</w:t>
      </w:r>
    </w:p>
    <w:p w:rsidR="00D95A16" w:rsidRPr="00003B07" w:rsidRDefault="00D95A16">
      <w:pPr>
        <w:rPr>
          <w:rFonts w:ascii="宋体" w:hAnsi="宋体"/>
          <w:sz w:val="24"/>
        </w:rPr>
      </w:pPr>
    </w:p>
    <w:p w:rsidR="00D95A16" w:rsidRPr="00003B07" w:rsidRDefault="00003B07">
      <w:pPr>
        <w:spacing w:line="460" w:lineRule="exact"/>
        <w:ind w:firstLineChars="200" w:firstLine="560"/>
        <w:rPr>
          <w:rFonts w:ascii="黑体" w:eastAsia="黑体" w:hAnsi="黑体" w:cs="黑体"/>
          <w:bCs w:val="0"/>
          <w:sz w:val="28"/>
          <w:szCs w:val="28"/>
        </w:rPr>
      </w:pPr>
      <w:r w:rsidRPr="00003B07">
        <w:rPr>
          <w:rFonts w:ascii="黑体" w:eastAsia="黑体" w:hAnsi="黑体" w:cs="黑体" w:hint="eastAsia"/>
          <w:bCs w:val="0"/>
          <w:sz w:val="28"/>
          <w:szCs w:val="28"/>
        </w:rPr>
        <w:t>四、考试形式和试卷结构</w:t>
      </w:r>
    </w:p>
    <w:p w:rsidR="00D95A16" w:rsidRPr="00003B07" w:rsidRDefault="00003B07">
      <w:pPr>
        <w:widowControl/>
        <w:shd w:val="clear" w:color="auto" w:fill="FFFFFF"/>
        <w:spacing w:line="480" w:lineRule="auto"/>
        <w:ind w:firstLineChars="200" w:firstLine="480"/>
        <w:jc w:val="left"/>
        <w:rPr>
          <w:rFonts w:ascii="宋体" w:hAnsi="宋体" w:cs="仿宋_GB2312"/>
          <w:sz w:val="24"/>
        </w:rPr>
      </w:pPr>
      <w:r w:rsidRPr="00003B07">
        <w:rPr>
          <w:rFonts w:ascii="宋体" w:hAnsi="宋体" w:cs="仿宋_GB2312" w:hint="eastAsia"/>
          <w:sz w:val="24"/>
        </w:rPr>
        <w:t>1</w:t>
      </w:r>
      <w:r w:rsidRPr="00003B07">
        <w:rPr>
          <w:rFonts w:ascii="宋体" w:hAnsi="宋体" w:cs="仿宋_GB2312" w:hint="eastAsia"/>
          <w:sz w:val="24"/>
        </w:rPr>
        <w:t>．考试形式：闭卷、笔试，考试时间</w:t>
      </w:r>
      <w:r w:rsidRPr="00003B07">
        <w:rPr>
          <w:rFonts w:ascii="宋体" w:hAnsi="宋体" w:cs="仿宋_GB2312" w:hint="eastAsia"/>
          <w:sz w:val="24"/>
        </w:rPr>
        <w:t xml:space="preserve">150 </w:t>
      </w:r>
      <w:r w:rsidRPr="00003B07">
        <w:rPr>
          <w:rFonts w:ascii="宋体" w:hAnsi="宋体" w:cs="仿宋_GB2312" w:hint="eastAsia"/>
          <w:sz w:val="24"/>
        </w:rPr>
        <w:t>分钟，试卷分值</w:t>
      </w:r>
      <w:r w:rsidRPr="00003B07">
        <w:rPr>
          <w:rFonts w:ascii="宋体" w:hAnsi="宋体" w:cs="仿宋_GB2312" w:hint="eastAsia"/>
          <w:sz w:val="24"/>
        </w:rPr>
        <w:t>1</w:t>
      </w:r>
      <w:r w:rsidRPr="00003B07">
        <w:rPr>
          <w:rFonts w:ascii="宋体" w:hAnsi="宋体" w:cs="仿宋_GB2312" w:hint="eastAsia"/>
          <w:sz w:val="24"/>
        </w:rPr>
        <w:t>2</w:t>
      </w:r>
      <w:r w:rsidRPr="00003B07">
        <w:rPr>
          <w:rFonts w:ascii="宋体" w:hAnsi="宋体" w:cs="仿宋_GB2312" w:hint="eastAsia"/>
          <w:sz w:val="24"/>
        </w:rPr>
        <w:t>0</w:t>
      </w:r>
      <w:r w:rsidRPr="00003B07">
        <w:rPr>
          <w:rFonts w:ascii="宋体" w:hAnsi="宋体" w:cs="仿宋_GB2312" w:hint="eastAsia"/>
          <w:sz w:val="24"/>
        </w:rPr>
        <w:t>分。</w:t>
      </w:r>
    </w:p>
    <w:p w:rsidR="00D95A16" w:rsidRPr="00003B07" w:rsidRDefault="00003B07">
      <w:pPr>
        <w:widowControl/>
        <w:shd w:val="clear" w:color="auto" w:fill="FFFFFF"/>
        <w:spacing w:line="480" w:lineRule="auto"/>
        <w:ind w:firstLineChars="200" w:firstLine="480"/>
        <w:jc w:val="left"/>
        <w:rPr>
          <w:rFonts w:ascii="宋体" w:hAnsi="宋体" w:cs="仿宋_GB2312"/>
          <w:sz w:val="24"/>
        </w:rPr>
      </w:pPr>
      <w:r w:rsidRPr="00003B07">
        <w:rPr>
          <w:rFonts w:ascii="宋体" w:hAnsi="宋体" w:cs="仿宋_GB2312" w:hint="eastAsia"/>
          <w:sz w:val="24"/>
        </w:rPr>
        <w:t>2</w:t>
      </w:r>
      <w:r w:rsidRPr="00003B07">
        <w:rPr>
          <w:rFonts w:ascii="宋体" w:hAnsi="宋体" w:cs="仿宋_GB2312" w:hint="eastAsia"/>
          <w:sz w:val="24"/>
        </w:rPr>
        <w:t>．主要题型：选择题、实验题、简答题、计算题等。</w:t>
      </w:r>
    </w:p>
    <w:p w:rsidR="00D95A16" w:rsidRPr="00003B07" w:rsidRDefault="00003B07">
      <w:pPr>
        <w:widowControl/>
        <w:shd w:val="clear" w:color="auto" w:fill="FFFFFF"/>
        <w:spacing w:line="480" w:lineRule="auto"/>
        <w:ind w:firstLineChars="200" w:firstLine="480"/>
        <w:jc w:val="left"/>
        <w:rPr>
          <w:rFonts w:ascii="宋体" w:hAnsi="宋体" w:cs="仿宋_GB2312"/>
          <w:sz w:val="24"/>
        </w:rPr>
      </w:pPr>
      <w:r w:rsidRPr="00003B07">
        <w:rPr>
          <w:rFonts w:ascii="宋体" w:hAnsi="宋体" w:cs="仿宋_GB2312" w:hint="eastAsia"/>
          <w:sz w:val="24"/>
        </w:rPr>
        <w:t>3</w:t>
      </w:r>
      <w:r w:rsidRPr="00003B07">
        <w:rPr>
          <w:rFonts w:ascii="宋体" w:hAnsi="宋体" w:cs="仿宋_GB2312" w:hint="eastAsia"/>
          <w:sz w:val="24"/>
        </w:rPr>
        <w:t>．内容比例：学科专业知识约占</w:t>
      </w:r>
      <w:r w:rsidRPr="00003B07">
        <w:rPr>
          <w:rFonts w:ascii="宋体" w:hAnsi="宋体" w:cs="仿宋_GB2312" w:hint="eastAsia"/>
          <w:sz w:val="24"/>
        </w:rPr>
        <w:t>70</w:t>
      </w:r>
      <w:r w:rsidRPr="00003B07">
        <w:rPr>
          <w:rFonts w:ascii="宋体" w:hAnsi="宋体" w:cs="仿宋_GB2312" w:hint="eastAsia"/>
          <w:sz w:val="24"/>
        </w:rPr>
        <w:t>﹪，课程与教学论约占</w:t>
      </w:r>
      <w:r w:rsidRPr="00003B07">
        <w:rPr>
          <w:rFonts w:ascii="宋体" w:hAnsi="宋体" w:cs="仿宋_GB2312" w:hint="eastAsia"/>
          <w:sz w:val="24"/>
        </w:rPr>
        <w:t>30</w:t>
      </w:r>
      <w:r w:rsidRPr="00003B07">
        <w:rPr>
          <w:rFonts w:ascii="宋体" w:hAnsi="宋体" w:cs="仿宋_GB2312" w:hint="eastAsia"/>
          <w:sz w:val="24"/>
        </w:rPr>
        <w:t>﹪。</w:t>
      </w:r>
    </w:p>
    <w:p w:rsidR="00D95A16" w:rsidRPr="00003B07" w:rsidRDefault="00D95A16">
      <w:pPr>
        <w:rPr>
          <w:rFonts w:ascii="宋体" w:hAnsi="宋体"/>
          <w:sz w:val="24"/>
        </w:rPr>
      </w:pPr>
    </w:p>
    <w:p w:rsidR="00D95A16" w:rsidRPr="00003B07" w:rsidRDefault="00D95A16">
      <w:pPr>
        <w:rPr>
          <w:rFonts w:ascii="宋体" w:hAnsi="宋体" w:cs="仿宋_GB2312"/>
          <w:sz w:val="24"/>
        </w:rPr>
      </w:pPr>
    </w:p>
    <w:p w:rsidR="00003B07" w:rsidRDefault="00003B07">
      <w:pPr>
        <w:rPr>
          <w:rFonts w:ascii="宋体" w:hAnsi="宋体" w:cs="仿宋_GB2312"/>
          <w:sz w:val="24"/>
        </w:rPr>
      </w:pPr>
    </w:p>
    <w:p w:rsidR="00003B07" w:rsidRDefault="00003B07">
      <w:pPr>
        <w:rPr>
          <w:rFonts w:ascii="宋体" w:hAnsi="宋体" w:cs="仿宋_GB2312"/>
          <w:sz w:val="24"/>
        </w:rPr>
      </w:pPr>
    </w:p>
    <w:p w:rsidR="00003B07" w:rsidRDefault="00003B07">
      <w:pPr>
        <w:rPr>
          <w:rFonts w:ascii="宋体" w:hAnsi="宋体" w:cs="仿宋_GB2312"/>
          <w:sz w:val="24"/>
        </w:rPr>
      </w:pPr>
    </w:p>
    <w:p w:rsidR="00003B07" w:rsidRDefault="00003B07">
      <w:pPr>
        <w:rPr>
          <w:rFonts w:ascii="宋体" w:hAnsi="宋体" w:cs="仿宋_GB2312"/>
          <w:sz w:val="24"/>
        </w:rPr>
      </w:pPr>
    </w:p>
    <w:p w:rsidR="00003B07" w:rsidRDefault="00003B07">
      <w:pPr>
        <w:rPr>
          <w:rFonts w:ascii="宋体" w:hAnsi="宋体" w:cs="仿宋_GB2312"/>
          <w:sz w:val="24"/>
        </w:rPr>
      </w:pPr>
    </w:p>
    <w:p w:rsidR="00003B07" w:rsidRDefault="00003B07">
      <w:pPr>
        <w:rPr>
          <w:rFonts w:ascii="宋体" w:hAnsi="宋体" w:cs="仿宋_GB2312"/>
          <w:sz w:val="24"/>
        </w:rPr>
      </w:pPr>
    </w:p>
    <w:p w:rsidR="00003B07" w:rsidRDefault="00003B07">
      <w:pPr>
        <w:rPr>
          <w:rFonts w:ascii="宋体" w:hAnsi="宋体" w:cs="仿宋_GB2312"/>
          <w:sz w:val="24"/>
        </w:rPr>
      </w:pPr>
    </w:p>
    <w:p w:rsidR="00003B07" w:rsidRDefault="00003B07">
      <w:pPr>
        <w:rPr>
          <w:rFonts w:ascii="宋体" w:hAnsi="宋体" w:cs="仿宋_GB2312"/>
          <w:sz w:val="24"/>
        </w:rPr>
      </w:pPr>
    </w:p>
    <w:p w:rsidR="00003B07" w:rsidRDefault="00003B07">
      <w:pPr>
        <w:rPr>
          <w:rFonts w:ascii="宋体" w:hAnsi="宋体" w:cs="仿宋_GB2312"/>
          <w:sz w:val="24"/>
        </w:rPr>
      </w:pPr>
    </w:p>
    <w:p w:rsidR="00D95A16" w:rsidRPr="00003B07" w:rsidRDefault="00003B07">
      <w:pPr>
        <w:rPr>
          <w:rFonts w:ascii="宋体" w:hAnsi="宋体" w:cs="仿宋_GB2312"/>
          <w:sz w:val="24"/>
        </w:rPr>
      </w:pPr>
      <w:r w:rsidRPr="00003B07">
        <w:rPr>
          <w:rFonts w:ascii="宋体" w:hAnsi="宋体" w:cs="仿宋_GB2312" w:hint="eastAsia"/>
          <w:sz w:val="24"/>
        </w:rPr>
        <w:lastRenderedPageBreak/>
        <w:t>附件：</w:t>
      </w:r>
    </w:p>
    <w:p w:rsidR="00D95A16" w:rsidRPr="00003B07" w:rsidRDefault="00003B07">
      <w:pPr>
        <w:rPr>
          <w:rFonts w:ascii="宋体" w:hAnsi="宋体" w:cs="仿宋_GB2312"/>
          <w:sz w:val="24"/>
        </w:rPr>
      </w:pPr>
      <w:r w:rsidRPr="00003B07">
        <w:rPr>
          <w:rFonts w:ascii="宋体" w:hAnsi="宋体" w:cs="仿宋_GB2312" w:hint="eastAsia"/>
          <w:sz w:val="24"/>
        </w:rPr>
        <w:t>表</w:t>
      </w:r>
      <w:r w:rsidRPr="00003B07">
        <w:rPr>
          <w:rFonts w:ascii="宋体" w:hAnsi="宋体" w:cs="仿宋_GB2312" w:hint="eastAsia"/>
          <w:sz w:val="24"/>
        </w:rPr>
        <w:t xml:space="preserve">1  </w:t>
      </w:r>
      <w:r w:rsidRPr="00003B07">
        <w:rPr>
          <w:rFonts w:ascii="宋体" w:hAnsi="宋体" w:cs="仿宋_GB2312" w:hint="eastAsia"/>
          <w:sz w:val="24"/>
        </w:rPr>
        <w:t>中学物理内容</w:t>
      </w:r>
    </w:p>
    <w:p w:rsidR="00D95A16" w:rsidRPr="00003B07" w:rsidRDefault="00D95A16">
      <w:pPr>
        <w:widowControl/>
        <w:jc w:val="left"/>
        <w:rPr>
          <w:rFonts w:ascii="宋体" w:hAnsi="宋体" w:cs="宋体"/>
          <w:sz w:val="24"/>
        </w:rPr>
      </w:pPr>
    </w:p>
    <w:tbl>
      <w:tblPr>
        <w:tblW w:w="79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565"/>
        <w:gridCol w:w="5385"/>
      </w:tblGrid>
      <w:tr w:rsidR="00D95A16" w:rsidRPr="00003B07">
        <w:trPr>
          <w:trHeight w:val="3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widowControl/>
              <w:spacing w:line="405" w:lineRule="atLeast"/>
              <w:jc w:val="center"/>
              <w:rPr>
                <w:rFonts w:ascii="宋体" w:hAnsi="宋体" w:cs="宋体"/>
                <w:sz w:val="24"/>
              </w:rPr>
            </w:pPr>
            <w:r w:rsidRPr="00003B07">
              <w:rPr>
                <w:rFonts w:ascii="宋体" w:hAnsi="宋体" w:cs="宋体" w:hint="eastAsia"/>
                <w:b/>
                <w:sz w:val="24"/>
              </w:rPr>
              <w:t>模</w:t>
            </w:r>
            <w:r w:rsidRPr="00003B07">
              <w:rPr>
                <w:rFonts w:ascii="宋体" w:hAnsi="宋体" w:cs="宋体" w:hint="eastAsia"/>
                <w:sz w:val="24"/>
              </w:rPr>
              <w:t>   </w:t>
            </w:r>
            <w:r w:rsidRPr="00003B07">
              <w:rPr>
                <w:rFonts w:ascii="宋体" w:hAnsi="宋体" w:cs="宋体" w:hint="eastAsia"/>
                <w:b/>
                <w:sz w:val="24"/>
              </w:rPr>
              <w:t>块</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widowControl/>
              <w:spacing w:line="405" w:lineRule="atLeast"/>
              <w:jc w:val="center"/>
              <w:rPr>
                <w:rFonts w:ascii="宋体" w:hAnsi="宋体" w:cs="宋体"/>
                <w:sz w:val="24"/>
              </w:rPr>
            </w:pPr>
            <w:r w:rsidRPr="00003B07">
              <w:rPr>
                <w:rFonts w:ascii="宋体" w:hAnsi="宋体" w:cs="宋体" w:hint="eastAsia"/>
                <w:b/>
                <w:sz w:val="24"/>
              </w:rPr>
              <w:t>主</w:t>
            </w:r>
            <w:r w:rsidRPr="00003B07">
              <w:rPr>
                <w:rFonts w:ascii="宋体" w:hAnsi="宋体" w:cs="宋体" w:hint="eastAsia"/>
                <w:sz w:val="24"/>
              </w:rPr>
              <w:t>    </w:t>
            </w:r>
            <w:r w:rsidRPr="00003B07">
              <w:rPr>
                <w:rFonts w:ascii="宋体" w:hAnsi="宋体" w:cs="宋体" w:hint="eastAsia"/>
                <w:b/>
                <w:sz w:val="24"/>
              </w:rPr>
              <w:t>题</w:t>
            </w:r>
          </w:p>
        </w:tc>
      </w:tr>
      <w:tr w:rsidR="00D95A16" w:rsidRPr="00003B07">
        <w:trPr>
          <w:trHeight w:val="58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物理</w:t>
            </w:r>
            <w:r w:rsidRPr="00003B07">
              <w:rPr>
                <w:rFonts w:ascii="宋体" w:hAnsi="宋体" w:cs="仿宋_GB2312" w:hint="eastAsia"/>
                <w:sz w:val="24"/>
              </w:rPr>
              <w:t>1</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运动的描述</w:t>
            </w:r>
            <w:r w:rsidRPr="00003B07">
              <w:rPr>
                <w:rFonts w:ascii="宋体" w:hAnsi="宋体" w:cs="仿宋_GB2312" w:hint="eastAsia"/>
                <w:sz w:val="24"/>
              </w:rPr>
              <w:br/>
            </w:r>
            <w:r w:rsidRPr="00003B07">
              <w:rPr>
                <w:rFonts w:ascii="宋体" w:hAnsi="宋体" w:cs="仿宋_GB2312" w:hint="eastAsia"/>
                <w:sz w:val="24"/>
              </w:rPr>
              <w:t>相互作用与运动规律</w:t>
            </w:r>
          </w:p>
        </w:tc>
      </w:tr>
      <w:tr w:rsidR="00D95A16" w:rsidRPr="00003B07">
        <w:trPr>
          <w:trHeight w:val="91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物理</w:t>
            </w:r>
            <w:r w:rsidRPr="00003B07">
              <w:rPr>
                <w:rFonts w:ascii="宋体" w:hAnsi="宋体" w:cs="仿宋_GB2312" w:hint="eastAsia"/>
                <w:sz w:val="24"/>
              </w:rPr>
              <w:t>2</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机械能</w:t>
            </w:r>
            <w:r w:rsidRPr="00003B07">
              <w:rPr>
                <w:rFonts w:ascii="宋体" w:hAnsi="宋体" w:cs="仿宋_GB2312" w:hint="eastAsia"/>
                <w:sz w:val="24"/>
              </w:rPr>
              <w:br/>
            </w:r>
            <w:r w:rsidRPr="00003B07">
              <w:rPr>
                <w:rFonts w:ascii="宋体" w:hAnsi="宋体" w:cs="仿宋_GB2312" w:hint="eastAsia"/>
                <w:sz w:val="24"/>
              </w:rPr>
              <w:t>抛体运动与圆周运动</w:t>
            </w:r>
            <w:r w:rsidRPr="00003B07">
              <w:rPr>
                <w:rFonts w:ascii="宋体" w:hAnsi="宋体" w:cs="仿宋_GB2312" w:hint="eastAsia"/>
                <w:sz w:val="24"/>
              </w:rPr>
              <w:br/>
            </w:r>
            <w:r w:rsidRPr="00003B07">
              <w:rPr>
                <w:rFonts w:ascii="宋体" w:hAnsi="宋体" w:cs="仿宋_GB2312" w:hint="eastAsia"/>
                <w:sz w:val="24"/>
              </w:rPr>
              <w:t>经典力学的成就与局限性</w:t>
            </w:r>
          </w:p>
        </w:tc>
      </w:tr>
      <w:tr w:rsidR="00D95A16" w:rsidRPr="00003B07">
        <w:trPr>
          <w:trHeight w:val="4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选修</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1</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电场</w:t>
            </w:r>
            <w:r w:rsidRPr="00003B07">
              <w:rPr>
                <w:rFonts w:ascii="宋体" w:hAnsi="宋体" w:cs="仿宋_GB2312" w:hint="eastAsia"/>
                <w:sz w:val="24"/>
              </w:rPr>
              <w:br/>
            </w:r>
            <w:r w:rsidRPr="00003B07">
              <w:rPr>
                <w:rFonts w:ascii="宋体" w:hAnsi="宋体" w:cs="仿宋_GB2312" w:hint="eastAsia"/>
                <w:sz w:val="24"/>
              </w:rPr>
              <w:t>电路</w:t>
            </w:r>
            <w:r w:rsidRPr="00003B07">
              <w:rPr>
                <w:rFonts w:ascii="宋体" w:hAnsi="宋体" w:cs="仿宋_GB2312" w:hint="eastAsia"/>
                <w:sz w:val="24"/>
              </w:rPr>
              <w:br/>
            </w:r>
            <w:r w:rsidRPr="00003B07">
              <w:rPr>
                <w:rFonts w:ascii="宋体" w:hAnsi="宋体" w:cs="仿宋_GB2312" w:hint="eastAsia"/>
                <w:sz w:val="24"/>
              </w:rPr>
              <w:t>磁场</w:t>
            </w:r>
          </w:p>
        </w:tc>
      </w:tr>
      <w:tr w:rsidR="00D95A16" w:rsidRPr="00003B07">
        <w:trPr>
          <w:trHeight w:val="6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选修</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2</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电磁感应</w:t>
            </w:r>
            <w:r w:rsidRPr="00003B07">
              <w:rPr>
                <w:rFonts w:ascii="宋体" w:hAnsi="宋体" w:cs="仿宋_GB2312" w:hint="eastAsia"/>
                <w:sz w:val="24"/>
              </w:rPr>
              <w:br/>
            </w:r>
            <w:r w:rsidRPr="00003B07">
              <w:rPr>
                <w:rFonts w:ascii="宋体" w:hAnsi="宋体" w:cs="仿宋_GB2312" w:hint="eastAsia"/>
                <w:sz w:val="24"/>
              </w:rPr>
              <w:t>交变电流</w:t>
            </w:r>
            <w:r w:rsidRPr="00003B07">
              <w:rPr>
                <w:rFonts w:ascii="宋体" w:hAnsi="宋体" w:cs="仿宋_GB2312" w:hint="eastAsia"/>
                <w:sz w:val="24"/>
              </w:rPr>
              <w:br/>
            </w:r>
            <w:r w:rsidRPr="00003B07">
              <w:rPr>
                <w:rFonts w:ascii="宋体" w:hAnsi="宋体" w:cs="仿宋_GB2312" w:hint="eastAsia"/>
                <w:sz w:val="24"/>
              </w:rPr>
              <w:t>传感器</w:t>
            </w:r>
          </w:p>
        </w:tc>
      </w:tr>
      <w:tr w:rsidR="00D95A16" w:rsidRPr="00003B07">
        <w:trPr>
          <w:trHeight w:val="109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选修</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3</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分子动理论与统计思想</w:t>
            </w:r>
            <w:r w:rsidRPr="00003B07">
              <w:rPr>
                <w:rFonts w:ascii="宋体" w:hAnsi="宋体" w:cs="仿宋_GB2312" w:hint="eastAsia"/>
                <w:sz w:val="24"/>
              </w:rPr>
              <w:br/>
            </w:r>
            <w:r w:rsidRPr="00003B07">
              <w:rPr>
                <w:rFonts w:ascii="宋体" w:hAnsi="宋体" w:cs="仿宋_GB2312" w:hint="eastAsia"/>
                <w:sz w:val="24"/>
              </w:rPr>
              <w:t>固体、液体与气体</w:t>
            </w:r>
            <w:r w:rsidRPr="00003B07">
              <w:rPr>
                <w:rFonts w:ascii="宋体" w:hAnsi="宋体" w:cs="仿宋_GB2312" w:hint="eastAsia"/>
                <w:sz w:val="24"/>
              </w:rPr>
              <w:br/>
            </w:r>
            <w:r w:rsidRPr="00003B07">
              <w:rPr>
                <w:rFonts w:ascii="宋体" w:hAnsi="宋体" w:cs="仿宋_GB2312" w:hint="eastAsia"/>
                <w:sz w:val="24"/>
              </w:rPr>
              <w:t>热力学定律与能量守恒</w:t>
            </w:r>
            <w:r w:rsidRPr="00003B07">
              <w:rPr>
                <w:rFonts w:ascii="宋体" w:hAnsi="宋体" w:cs="仿宋_GB2312" w:hint="eastAsia"/>
                <w:sz w:val="24"/>
              </w:rPr>
              <w:br/>
            </w:r>
          </w:p>
        </w:tc>
      </w:tr>
      <w:tr w:rsidR="00D95A16" w:rsidRPr="00003B07">
        <w:trPr>
          <w:trHeight w:val="12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选修</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4</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机械振动与机械波</w:t>
            </w:r>
            <w:r w:rsidRPr="00003B07">
              <w:rPr>
                <w:rFonts w:ascii="宋体" w:hAnsi="宋体" w:cs="仿宋_GB2312" w:hint="eastAsia"/>
                <w:sz w:val="24"/>
              </w:rPr>
              <w:br/>
            </w:r>
            <w:r w:rsidRPr="00003B07">
              <w:rPr>
                <w:rFonts w:ascii="宋体" w:hAnsi="宋体" w:cs="仿宋_GB2312" w:hint="eastAsia"/>
                <w:sz w:val="24"/>
              </w:rPr>
              <w:t>电磁振荡与电磁波</w:t>
            </w:r>
            <w:r w:rsidRPr="00003B07">
              <w:rPr>
                <w:rFonts w:ascii="宋体" w:hAnsi="宋体" w:cs="仿宋_GB2312" w:hint="eastAsia"/>
                <w:sz w:val="24"/>
              </w:rPr>
              <w:br/>
            </w:r>
            <w:r w:rsidRPr="00003B07">
              <w:rPr>
                <w:rFonts w:ascii="宋体" w:hAnsi="宋体" w:cs="仿宋_GB2312" w:hint="eastAsia"/>
                <w:sz w:val="24"/>
              </w:rPr>
              <w:t>光</w:t>
            </w:r>
          </w:p>
        </w:tc>
      </w:tr>
      <w:tr w:rsidR="00D95A16" w:rsidRPr="00003B0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选修</w:t>
            </w:r>
            <w:r w:rsidRPr="00003B07">
              <w:rPr>
                <w:rFonts w:ascii="宋体" w:hAnsi="宋体" w:cs="仿宋_GB2312" w:hint="eastAsia"/>
                <w:sz w:val="24"/>
              </w:rPr>
              <w:t>3</w:t>
            </w:r>
            <w:r w:rsidRPr="00003B07">
              <w:rPr>
                <w:rFonts w:ascii="宋体" w:hAnsi="宋体" w:cs="仿宋_GB2312" w:hint="eastAsia"/>
                <w:sz w:val="24"/>
              </w:rPr>
              <w:t>－</w:t>
            </w:r>
            <w:r w:rsidRPr="00003B07">
              <w:rPr>
                <w:rFonts w:ascii="宋体" w:hAnsi="宋体" w:cs="仿宋_GB2312" w:hint="eastAsia"/>
                <w:sz w:val="24"/>
              </w:rPr>
              <w:t>5</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碰撞与动量守恒</w:t>
            </w:r>
            <w:r w:rsidRPr="00003B07">
              <w:rPr>
                <w:rFonts w:ascii="宋体" w:hAnsi="宋体" w:cs="仿宋_GB2312" w:hint="eastAsia"/>
                <w:sz w:val="24"/>
              </w:rPr>
              <w:br/>
            </w:r>
            <w:r w:rsidRPr="00003B07">
              <w:rPr>
                <w:rFonts w:ascii="宋体" w:hAnsi="宋体" w:cs="仿宋_GB2312" w:hint="eastAsia"/>
                <w:sz w:val="24"/>
              </w:rPr>
              <w:t>原子结构</w:t>
            </w:r>
            <w:r w:rsidRPr="00003B07">
              <w:rPr>
                <w:rFonts w:ascii="宋体" w:hAnsi="宋体" w:cs="仿宋_GB2312" w:hint="eastAsia"/>
                <w:sz w:val="24"/>
              </w:rPr>
              <w:br/>
            </w:r>
            <w:r w:rsidRPr="00003B07">
              <w:rPr>
                <w:rFonts w:ascii="宋体" w:hAnsi="宋体" w:cs="仿宋_GB2312" w:hint="eastAsia"/>
                <w:sz w:val="24"/>
              </w:rPr>
              <w:t>原子核</w:t>
            </w:r>
          </w:p>
        </w:tc>
      </w:tr>
    </w:tbl>
    <w:p w:rsidR="00D95A16" w:rsidRPr="00003B07" w:rsidRDefault="00D95A16">
      <w:pPr>
        <w:rPr>
          <w:rFonts w:ascii="宋体" w:hAnsi="宋体" w:cs="仿宋_GB2312"/>
          <w:sz w:val="24"/>
        </w:rPr>
      </w:pPr>
    </w:p>
    <w:p w:rsidR="00D95A16" w:rsidRPr="00003B07" w:rsidRDefault="00003B07">
      <w:pPr>
        <w:rPr>
          <w:rFonts w:ascii="宋体" w:hAnsi="宋体" w:cs="仿宋_GB2312"/>
          <w:sz w:val="24"/>
        </w:rPr>
      </w:pPr>
      <w:r w:rsidRPr="00003B07">
        <w:rPr>
          <w:rFonts w:ascii="宋体" w:hAnsi="宋体" w:cs="仿宋_GB2312" w:hint="eastAsia"/>
          <w:sz w:val="24"/>
        </w:rPr>
        <w:t>表</w:t>
      </w:r>
      <w:r w:rsidRPr="00003B07">
        <w:rPr>
          <w:rFonts w:ascii="宋体" w:hAnsi="宋体" w:cs="仿宋_GB2312" w:hint="eastAsia"/>
          <w:sz w:val="24"/>
        </w:rPr>
        <w:t xml:space="preserve">2   </w:t>
      </w:r>
      <w:r w:rsidRPr="00003B07">
        <w:rPr>
          <w:rFonts w:ascii="宋体" w:hAnsi="宋体" w:cs="仿宋_GB2312" w:hint="eastAsia"/>
          <w:sz w:val="24"/>
        </w:rPr>
        <w:t>大学普通物理学内容</w:t>
      </w:r>
    </w:p>
    <w:tbl>
      <w:tblPr>
        <w:tblW w:w="79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565"/>
        <w:gridCol w:w="5385"/>
      </w:tblGrid>
      <w:tr w:rsidR="00D95A16" w:rsidRPr="00003B07">
        <w:trPr>
          <w:trHeight w:val="4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力学</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质点运动学</w:t>
            </w:r>
          </w:p>
          <w:p w:rsidR="00D95A16" w:rsidRPr="00003B07" w:rsidRDefault="00003B07">
            <w:pPr>
              <w:rPr>
                <w:rFonts w:ascii="宋体" w:hAnsi="宋体" w:cs="仿宋_GB2312"/>
                <w:sz w:val="24"/>
              </w:rPr>
            </w:pPr>
            <w:r w:rsidRPr="00003B07">
              <w:rPr>
                <w:rFonts w:ascii="宋体" w:hAnsi="宋体" w:cs="仿宋_GB2312" w:hint="eastAsia"/>
                <w:sz w:val="24"/>
              </w:rPr>
              <w:t>动量守恒</w:t>
            </w:r>
            <w:r w:rsidRPr="00003B07">
              <w:rPr>
                <w:rFonts w:ascii="宋体" w:hAnsi="宋体" w:cs="仿宋_GB2312" w:hint="eastAsia"/>
                <w:sz w:val="24"/>
              </w:rPr>
              <w:t xml:space="preserve">  </w:t>
            </w:r>
            <w:r w:rsidRPr="00003B07">
              <w:rPr>
                <w:rFonts w:ascii="宋体" w:hAnsi="宋体" w:cs="仿宋_GB2312" w:hint="eastAsia"/>
                <w:sz w:val="24"/>
              </w:rPr>
              <w:t>质点动力学</w:t>
            </w:r>
          </w:p>
          <w:p w:rsidR="00D95A16" w:rsidRPr="00003B07" w:rsidRDefault="00003B07">
            <w:pPr>
              <w:rPr>
                <w:rFonts w:ascii="宋体" w:hAnsi="宋体" w:cs="仿宋_GB2312"/>
                <w:sz w:val="24"/>
              </w:rPr>
            </w:pPr>
            <w:r w:rsidRPr="00003B07">
              <w:rPr>
                <w:rFonts w:ascii="宋体" w:hAnsi="宋体" w:cs="仿宋_GB2312" w:hint="eastAsia"/>
                <w:sz w:val="24"/>
              </w:rPr>
              <w:t>机械能守恒</w:t>
            </w:r>
          </w:p>
          <w:p w:rsidR="00D95A16" w:rsidRPr="00003B07" w:rsidRDefault="00003B07">
            <w:pPr>
              <w:rPr>
                <w:rFonts w:ascii="宋体" w:hAnsi="宋体" w:cs="仿宋_GB2312"/>
                <w:sz w:val="24"/>
              </w:rPr>
            </w:pPr>
            <w:r w:rsidRPr="00003B07">
              <w:rPr>
                <w:rFonts w:ascii="宋体" w:hAnsi="宋体" w:cs="仿宋_GB2312" w:hint="eastAsia"/>
                <w:sz w:val="24"/>
              </w:rPr>
              <w:t>机械振动和机械波</w:t>
            </w:r>
          </w:p>
          <w:p w:rsidR="00D95A16" w:rsidRPr="00003B07" w:rsidRDefault="00003B07">
            <w:pPr>
              <w:rPr>
                <w:rFonts w:ascii="宋体" w:hAnsi="宋体" w:cs="仿宋_GB2312"/>
                <w:sz w:val="24"/>
              </w:rPr>
            </w:pPr>
            <w:r w:rsidRPr="00003B07">
              <w:rPr>
                <w:rFonts w:ascii="宋体" w:hAnsi="宋体" w:cs="仿宋_GB2312" w:hint="eastAsia"/>
                <w:sz w:val="24"/>
              </w:rPr>
              <w:t>万有引力</w:t>
            </w:r>
          </w:p>
        </w:tc>
      </w:tr>
      <w:tr w:rsidR="00D95A16" w:rsidRPr="00003B07">
        <w:trPr>
          <w:trHeight w:val="6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电磁学</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静电场</w:t>
            </w:r>
            <w:r w:rsidRPr="00003B07">
              <w:rPr>
                <w:rFonts w:ascii="宋体" w:hAnsi="宋体" w:cs="仿宋_GB2312" w:hint="eastAsia"/>
                <w:sz w:val="24"/>
              </w:rPr>
              <w:t xml:space="preserve">   </w:t>
            </w:r>
            <w:r w:rsidRPr="00003B07">
              <w:rPr>
                <w:rFonts w:ascii="宋体" w:hAnsi="宋体" w:cs="仿宋_GB2312" w:hint="eastAsia"/>
                <w:sz w:val="24"/>
              </w:rPr>
              <w:t>恒定电流场</w:t>
            </w:r>
          </w:p>
          <w:p w:rsidR="00D95A16" w:rsidRPr="00003B07" w:rsidRDefault="00003B07">
            <w:pPr>
              <w:rPr>
                <w:rFonts w:ascii="宋体" w:hAnsi="宋体" w:cs="仿宋_GB2312"/>
                <w:sz w:val="24"/>
              </w:rPr>
            </w:pPr>
            <w:r w:rsidRPr="00003B07">
              <w:rPr>
                <w:rFonts w:ascii="宋体" w:hAnsi="宋体" w:cs="仿宋_GB2312" w:hint="eastAsia"/>
                <w:sz w:val="24"/>
              </w:rPr>
              <w:t>恒磁场</w:t>
            </w:r>
          </w:p>
          <w:p w:rsidR="00D95A16" w:rsidRPr="00003B07" w:rsidRDefault="00003B07">
            <w:pPr>
              <w:rPr>
                <w:rFonts w:ascii="宋体" w:hAnsi="宋体" w:cs="仿宋_GB2312"/>
                <w:sz w:val="24"/>
              </w:rPr>
            </w:pPr>
            <w:r w:rsidRPr="00003B07">
              <w:rPr>
                <w:rFonts w:ascii="宋体" w:hAnsi="宋体" w:cs="仿宋_GB2312" w:hint="eastAsia"/>
                <w:sz w:val="24"/>
              </w:rPr>
              <w:t>电磁感应</w:t>
            </w:r>
          </w:p>
          <w:p w:rsidR="00D95A16" w:rsidRPr="00003B07" w:rsidRDefault="00003B07">
            <w:pPr>
              <w:rPr>
                <w:rFonts w:ascii="宋体" w:hAnsi="宋体" w:cs="仿宋_GB2312"/>
                <w:sz w:val="24"/>
              </w:rPr>
            </w:pPr>
            <w:r w:rsidRPr="00003B07">
              <w:rPr>
                <w:rFonts w:ascii="宋体" w:hAnsi="宋体" w:cs="仿宋_GB2312" w:hint="eastAsia"/>
                <w:sz w:val="24"/>
              </w:rPr>
              <w:t>电路</w:t>
            </w:r>
          </w:p>
          <w:p w:rsidR="00D95A16" w:rsidRPr="00003B07" w:rsidRDefault="00003B07">
            <w:pPr>
              <w:rPr>
                <w:rFonts w:ascii="宋体" w:hAnsi="宋体" w:cs="仿宋_GB2312"/>
                <w:sz w:val="24"/>
              </w:rPr>
            </w:pPr>
            <w:r w:rsidRPr="00003B07">
              <w:rPr>
                <w:rFonts w:ascii="宋体" w:hAnsi="宋体" w:cs="仿宋_GB2312" w:hint="eastAsia"/>
                <w:sz w:val="24"/>
              </w:rPr>
              <w:t>麦克斯韦电磁理论</w:t>
            </w:r>
            <w:r w:rsidRPr="00003B07">
              <w:rPr>
                <w:rFonts w:ascii="宋体" w:hAnsi="宋体" w:cs="仿宋_GB2312" w:hint="eastAsia"/>
                <w:sz w:val="24"/>
              </w:rPr>
              <w:t xml:space="preserve">  </w:t>
            </w:r>
            <w:r w:rsidRPr="00003B07">
              <w:rPr>
                <w:rFonts w:ascii="宋体" w:hAnsi="宋体" w:cs="仿宋_GB2312" w:hint="eastAsia"/>
                <w:sz w:val="24"/>
              </w:rPr>
              <w:t>电磁波</w:t>
            </w:r>
          </w:p>
        </w:tc>
      </w:tr>
      <w:tr w:rsidR="00D95A16" w:rsidRPr="00003B07">
        <w:trPr>
          <w:trHeight w:val="109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热学</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热力学第一定律</w:t>
            </w:r>
          </w:p>
          <w:p w:rsidR="00D95A16" w:rsidRPr="00003B07" w:rsidRDefault="00003B07">
            <w:pPr>
              <w:rPr>
                <w:rFonts w:ascii="宋体" w:hAnsi="宋体" w:cs="仿宋_GB2312"/>
                <w:sz w:val="24"/>
              </w:rPr>
            </w:pPr>
            <w:r w:rsidRPr="00003B07">
              <w:rPr>
                <w:rFonts w:ascii="宋体" w:hAnsi="宋体" w:cs="仿宋_GB2312" w:hint="eastAsia"/>
                <w:sz w:val="24"/>
              </w:rPr>
              <w:t>热力学第二定律</w:t>
            </w:r>
          </w:p>
          <w:p w:rsidR="00D95A16" w:rsidRPr="00003B07" w:rsidRDefault="00003B07">
            <w:pPr>
              <w:rPr>
                <w:rFonts w:ascii="宋体" w:hAnsi="宋体" w:cs="仿宋_GB2312"/>
                <w:sz w:val="24"/>
              </w:rPr>
            </w:pPr>
            <w:r w:rsidRPr="00003B07">
              <w:rPr>
                <w:rFonts w:ascii="宋体" w:hAnsi="宋体" w:cs="仿宋_GB2312" w:hint="eastAsia"/>
                <w:sz w:val="24"/>
              </w:rPr>
              <w:t>理想气体</w:t>
            </w:r>
          </w:p>
        </w:tc>
      </w:tr>
      <w:tr w:rsidR="00D95A16" w:rsidRPr="00003B07">
        <w:trPr>
          <w:trHeight w:val="12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lastRenderedPageBreak/>
              <w:t>光学</w:t>
            </w:r>
          </w:p>
        </w:tc>
        <w:tc>
          <w:tcPr>
            <w:tcW w:w="5385" w:type="dxa"/>
            <w:tcBorders>
              <w:top w:val="outset" w:sz="6" w:space="0" w:color="auto"/>
              <w:left w:val="outset" w:sz="6" w:space="0" w:color="auto"/>
              <w:bottom w:val="outset" w:sz="6" w:space="0" w:color="auto"/>
              <w:right w:val="outset" w:sz="6" w:space="0" w:color="auto"/>
            </w:tcBorders>
            <w:shd w:val="clear" w:color="auto" w:fill="FFFFFF"/>
            <w:vAlign w:val="center"/>
          </w:tcPr>
          <w:p w:rsidR="00D95A16" w:rsidRPr="00003B07" w:rsidRDefault="00003B07">
            <w:pPr>
              <w:rPr>
                <w:rFonts w:ascii="宋体" w:hAnsi="宋体" w:cs="仿宋_GB2312"/>
                <w:sz w:val="24"/>
              </w:rPr>
            </w:pPr>
            <w:r w:rsidRPr="00003B07">
              <w:rPr>
                <w:rFonts w:ascii="宋体" w:hAnsi="宋体" w:cs="仿宋_GB2312" w:hint="eastAsia"/>
                <w:sz w:val="24"/>
              </w:rPr>
              <w:t>光和光的传播</w:t>
            </w:r>
          </w:p>
          <w:p w:rsidR="00D95A16" w:rsidRPr="00003B07" w:rsidRDefault="00003B07">
            <w:pPr>
              <w:rPr>
                <w:rFonts w:ascii="宋体" w:hAnsi="宋体" w:cs="仿宋_GB2312"/>
                <w:sz w:val="24"/>
              </w:rPr>
            </w:pPr>
            <w:r w:rsidRPr="00003B07">
              <w:rPr>
                <w:rFonts w:ascii="宋体" w:hAnsi="宋体" w:cs="仿宋_GB2312" w:hint="eastAsia"/>
                <w:sz w:val="24"/>
              </w:rPr>
              <w:t>几何光学成像</w:t>
            </w:r>
          </w:p>
          <w:p w:rsidR="00D95A16" w:rsidRPr="00003B07" w:rsidRDefault="00003B07">
            <w:pPr>
              <w:rPr>
                <w:rFonts w:ascii="宋体" w:hAnsi="宋体" w:cs="仿宋_GB2312"/>
                <w:sz w:val="24"/>
              </w:rPr>
            </w:pPr>
            <w:r w:rsidRPr="00003B07">
              <w:rPr>
                <w:rFonts w:ascii="宋体" w:hAnsi="宋体" w:cs="仿宋_GB2312" w:hint="eastAsia"/>
                <w:sz w:val="24"/>
              </w:rPr>
              <w:t>光的干涉和衍射</w:t>
            </w:r>
          </w:p>
        </w:tc>
      </w:tr>
    </w:tbl>
    <w:p w:rsidR="00D95A16" w:rsidRPr="00003B07" w:rsidRDefault="00D95A16">
      <w:pPr>
        <w:rPr>
          <w:rFonts w:ascii="宋体" w:hAnsi="宋体" w:cs="仿宋_GB2312"/>
          <w:sz w:val="24"/>
        </w:rPr>
      </w:pPr>
    </w:p>
    <w:p w:rsidR="00D95A16" w:rsidRPr="00003B07" w:rsidRDefault="00003B07">
      <w:pPr>
        <w:rPr>
          <w:rFonts w:ascii="宋体" w:hAnsi="宋体" w:cs="仿宋_GB2312"/>
          <w:sz w:val="24"/>
        </w:rPr>
      </w:pPr>
      <w:r w:rsidRPr="00003B07">
        <w:rPr>
          <w:rFonts w:ascii="宋体" w:hAnsi="宋体" w:cs="仿宋_GB2312" w:hint="eastAsia"/>
          <w:sz w:val="24"/>
        </w:rPr>
        <w:t>表</w:t>
      </w:r>
      <w:r w:rsidRPr="00003B07">
        <w:rPr>
          <w:rFonts w:ascii="宋体" w:hAnsi="宋体" w:cs="仿宋_GB2312" w:hint="eastAsia"/>
          <w:sz w:val="24"/>
        </w:rPr>
        <w:t xml:space="preserve">3    </w:t>
      </w:r>
      <w:r w:rsidRPr="00003B07">
        <w:rPr>
          <w:rFonts w:ascii="宋体" w:hAnsi="宋体" w:cs="仿宋_GB2312" w:hint="eastAsia"/>
          <w:sz w:val="24"/>
        </w:rPr>
        <w:t>实验内容（按高中阶段教学要求）</w:t>
      </w:r>
    </w:p>
    <w:tbl>
      <w:tblPr>
        <w:tblW w:w="8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34"/>
        <w:gridCol w:w="7036"/>
        <w:gridCol w:w="340"/>
        <w:gridCol w:w="340"/>
      </w:tblGrid>
      <w:tr w:rsidR="00D95A16" w:rsidRPr="00003B07">
        <w:tc>
          <w:tcPr>
            <w:tcW w:w="534" w:type="dxa"/>
            <w:tcBorders>
              <w:tl2br w:val="nil"/>
              <w:tr2bl w:val="nil"/>
            </w:tcBorders>
          </w:tcPr>
          <w:p w:rsidR="00D95A16" w:rsidRPr="00003B07" w:rsidRDefault="00D95A16">
            <w:pPr>
              <w:rPr>
                <w:rFonts w:ascii="宋体" w:hAnsi="宋体" w:cs="仿宋_GB2312"/>
                <w:sz w:val="24"/>
              </w:rPr>
            </w:pPr>
          </w:p>
        </w:tc>
        <w:tc>
          <w:tcPr>
            <w:tcW w:w="7036" w:type="dxa"/>
            <w:tcBorders>
              <w:tl2br w:val="nil"/>
              <w:tr2bl w:val="nil"/>
            </w:tcBorders>
          </w:tcPr>
          <w:p w:rsidR="00D95A16" w:rsidRPr="00003B07" w:rsidRDefault="00D95A16">
            <w:pPr>
              <w:rPr>
                <w:rFonts w:ascii="宋体" w:hAnsi="宋体" w:cs="仿宋_GB2312"/>
                <w:sz w:val="24"/>
              </w:rPr>
            </w:pPr>
          </w:p>
        </w:tc>
        <w:tc>
          <w:tcPr>
            <w:tcW w:w="340" w:type="dxa"/>
            <w:tcBorders>
              <w:tl2br w:val="nil"/>
              <w:tr2bl w:val="nil"/>
            </w:tcBorders>
          </w:tcPr>
          <w:p w:rsidR="00D95A16" w:rsidRPr="00003B07" w:rsidRDefault="00D95A16">
            <w:pPr>
              <w:rPr>
                <w:rFonts w:ascii="宋体" w:hAnsi="宋体" w:cs="仿宋_GB2312"/>
                <w:sz w:val="24"/>
              </w:rPr>
            </w:pPr>
          </w:p>
        </w:tc>
        <w:tc>
          <w:tcPr>
            <w:tcW w:w="340" w:type="dxa"/>
            <w:tcBorders>
              <w:tl2br w:val="nil"/>
              <w:tr2bl w:val="nil"/>
            </w:tcBorders>
          </w:tcPr>
          <w:p w:rsidR="00D95A16" w:rsidRPr="00003B07" w:rsidRDefault="00D95A16">
            <w:pPr>
              <w:rPr>
                <w:rFonts w:ascii="宋体" w:hAnsi="宋体" w:cs="仿宋_GB2312"/>
                <w:sz w:val="24"/>
              </w:rPr>
            </w:pPr>
          </w:p>
        </w:tc>
      </w:tr>
      <w:tr w:rsidR="00D95A16" w:rsidRPr="00003B07">
        <w:tc>
          <w:tcPr>
            <w:tcW w:w="534" w:type="dxa"/>
            <w:tcBorders>
              <w:tl2br w:val="nil"/>
              <w:tr2bl w:val="nil"/>
            </w:tcBorders>
          </w:tcPr>
          <w:p w:rsidR="00D95A16" w:rsidRPr="00003B07" w:rsidRDefault="00D95A16">
            <w:pPr>
              <w:rPr>
                <w:rFonts w:ascii="宋体" w:hAnsi="宋体" w:cs="仿宋_GB2312"/>
                <w:sz w:val="24"/>
              </w:rPr>
            </w:pPr>
          </w:p>
        </w:tc>
        <w:tc>
          <w:tcPr>
            <w:tcW w:w="7036" w:type="dxa"/>
            <w:tcBorders>
              <w:tl2br w:val="nil"/>
              <w:tr2bl w:val="nil"/>
            </w:tcBorders>
          </w:tcPr>
          <w:p w:rsidR="00D95A16" w:rsidRPr="00003B07" w:rsidRDefault="00003B07">
            <w:pPr>
              <w:rPr>
                <w:rFonts w:ascii="宋体" w:hAnsi="宋体" w:cs="仿宋_GB2312"/>
                <w:sz w:val="24"/>
              </w:rPr>
            </w:pPr>
            <w:r w:rsidRPr="00003B07">
              <w:rPr>
                <w:rFonts w:ascii="宋体" w:hAnsi="宋体" w:cs="仿宋_GB2312" w:hint="eastAsia"/>
                <w:sz w:val="24"/>
              </w:rPr>
              <w:t>实验一：研究匀变速直线运动</w:t>
            </w:r>
          </w:p>
          <w:p w:rsidR="00D95A16" w:rsidRPr="00003B07" w:rsidRDefault="00003B07">
            <w:pPr>
              <w:rPr>
                <w:rFonts w:ascii="宋体" w:hAnsi="宋体" w:cs="仿宋_GB2312"/>
                <w:sz w:val="24"/>
              </w:rPr>
            </w:pPr>
            <w:r w:rsidRPr="00003B07">
              <w:rPr>
                <w:rFonts w:ascii="宋体" w:hAnsi="宋体" w:cs="仿宋_GB2312" w:hint="eastAsia"/>
                <w:sz w:val="24"/>
              </w:rPr>
              <w:t>实验二：探究弹力和</w:t>
            </w:r>
            <w:bookmarkStart w:id="0" w:name="_GoBack"/>
            <w:bookmarkEnd w:id="0"/>
            <w:r w:rsidRPr="00003B07">
              <w:rPr>
                <w:rFonts w:ascii="宋体" w:hAnsi="宋体" w:cs="仿宋_GB2312" w:hint="eastAsia"/>
                <w:sz w:val="24"/>
              </w:rPr>
              <w:t>弹簧伸长的关系</w:t>
            </w:r>
          </w:p>
          <w:p w:rsidR="00D95A16" w:rsidRPr="00003B07" w:rsidRDefault="00003B07">
            <w:pPr>
              <w:rPr>
                <w:rFonts w:ascii="宋体" w:hAnsi="宋体" w:cs="仿宋_GB2312"/>
                <w:sz w:val="24"/>
              </w:rPr>
            </w:pPr>
            <w:r w:rsidRPr="00003B07">
              <w:rPr>
                <w:rFonts w:ascii="宋体" w:hAnsi="宋体" w:cs="仿宋_GB2312" w:hint="eastAsia"/>
                <w:sz w:val="24"/>
              </w:rPr>
              <w:t>实验三：验证力的平行四边形定则</w:t>
            </w:r>
          </w:p>
          <w:p w:rsidR="00D95A16" w:rsidRPr="00003B07" w:rsidRDefault="00003B07">
            <w:pPr>
              <w:rPr>
                <w:rFonts w:ascii="宋体" w:hAnsi="宋体" w:cs="仿宋_GB2312"/>
                <w:sz w:val="24"/>
              </w:rPr>
            </w:pPr>
            <w:r w:rsidRPr="00003B07">
              <w:rPr>
                <w:rFonts w:ascii="宋体" w:hAnsi="宋体" w:cs="仿宋_GB2312" w:hint="eastAsia"/>
                <w:sz w:val="24"/>
              </w:rPr>
              <w:t>实验四：验证牛顿</w:t>
            </w:r>
            <w:r w:rsidRPr="00003B07">
              <w:rPr>
                <w:rFonts w:ascii="宋体" w:hAnsi="宋体" w:cs="仿宋_GB2312" w:hint="eastAsia"/>
                <w:color w:val="auto"/>
                <w:sz w:val="24"/>
              </w:rPr>
              <w:t>第二</w:t>
            </w:r>
            <w:r w:rsidRPr="00003B07">
              <w:rPr>
                <w:rFonts w:ascii="宋体" w:hAnsi="宋体" w:cs="仿宋_GB2312" w:hint="eastAsia"/>
                <w:color w:val="auto"/>
                <w:sz w:val="24"/>
              </w:rPr>
              <w:t>定律</w:t>
            </w:r>
          </w:p>
          <w:p w:rsidR="00D95A16" w:rsidRPr="00003B07" w:rsidRDefault="00003B07">
            <w:pPr>
              <w:rPr>
                <w:rFonts w:ascii="宋体" w:hAnsi="宋体" w:cs="仿宋_GB2312"/>
                <w:sz w:val="24"/>
              </w:rPr>
            </w:pPr>
            <w:r w:rsidRPr="00003B07">
              <w:rPr>
                <w:rFonts w:ascii="宋体" w:hAnsi="宋体" w:cs="仿宋_GB2312" w:hint="eastAsia"/>
                <w:sz w:val="24"/>
              </w:rPr>
              <w:t>实验五：验证机械能守恒定律</w:t>
            </w:r>
          </w:p>
          <w:p w:rsidR="00D95A16" w:rsidRPr="00003B07" w:rsidRDefault="00003B07">
            <w:pPr>
              <w:rPr>
                <w:rFonts w:ascii="宋体" w:hAnsi="宋体" w:cs="仿宋_GB2312"/>
                <w:sz w:val="24"/>
              </w:rPr>
            </w:pPr>
            <w:r w:rsidRPr="00003B07">
              <w:rPr>
                <w:rFonts w:ascii="宋体" w:hAnsi="宋体" w:cs="仿宋_GB2312" w:hint="eastAsia"/>
                <w:sz w:val="24"/>
              </w:rPr>
              <w:t>实验六：测定金属的电阻率（同时练习使用螺旋测微器）</w:t>
            </w:r>
          </w:p>
          <w:p w:rsidR="00D95A16" w:rsidRPr="00003B07" w:rsidRDefault="00003B07">
            <w:pPr>
              <w:rPr>
                <w:rFonts w:ascii="宋体" w:hAnsi="宋体" w:cs="仿宋_GB2312"/>
                <w:sz w:val="24"/>
              </w:rPr>
            </w:pPr>
            <w:r w:rsidRPr="00003B07">
              <w:rPr>
                <w:rFonts w:ascii="宋体" w:hAnsi="宋体" w:cs="仿宋_GB2312" w:hint="eastAsia"/>
                <w:sz w:val="24"/>
              </w:rPr>
              <w:t>实验七：描绘小电珠的伏安特性曲线</w:t>
            </w:r>
          </w:p>
          <w:p w:rsidR="00D95A16" w:rsidRPr="00003B07" w:rsidRDefault="00003B07">
            <w:pPr>
              <w:rPr>
                <w:rFonts w:ascii="宋体" w:hAnsi="宋体" w:cs="仿宋_GB2312"/>
                <w:sz w:val="24"/>
              </w:rPr>
            </w:pPr>
            <w:r w:rsidRPr="00003B07">
              <w:rPr>
                <w:rFonts w:ascii="宋体" w:hAnsi="宋体" w:cs="仿宋_GB2312" w:hint="eastAsia"/>
                <w:sz w:val="24"/>
              </w:rPr>
              <w:t>实验八：测定电源的电动势和内阻</w:t>
            </w:r>
          </w:p>
          <w:p w:rsidR="00D95A16" w:rsidRPr="00003B07" w:rsidRDefault="00003B07">
            <w:pPr>
              <w:rPr>
                <w:rFonts w:ascii="宋体" w:hAnsi="宋体" w:cs="仿宋_GB2312"/>
                <w:sz w:val="24"/>
              </w:rPr>
            </w:pPr>
            <w:r w:rsidRPr="00003B07">
              <w:rPr>
                <w:rFonts w:ascii="宋体" w:hAnsi="宋体" w:cs="仿宋_GB2312" w:hint="eastAsia"/>
                <w:sz w:val="24"/>
              </w:rPr>
              <w:t>实验九：练习使用多用电表</w:t>
            </w:r>
          </w:p>
          <w:p w:rsidR="00D95A16" w:rsidRPr="00003B07" w:rsidRDefault="00003B07">
            <w:pPr>
              <w:rPr>
                <w:rFonts w:ascii="宋体" w:hAnsi="宋体" w:cs="仿宋_GB2312"/>
                <w:sz w:val="24"/>
              </w:rPr>
            </w:pPr>
            <w:r w:rsidRPr="00003B07">
              <w:rPr>
                <w:rFonts w:ascii="宋体" w:hAnsi="宋体" w:cs="仿宋_GB2312" w:hint="eastAsia"/>
                <w:sz w:val="24"/>
              </w:rPr>
              <w:t>实验十：探究单摆的运动、用单摆测定重力加速度</w:t>
            </w:r>
          </w:p>
          <w:p w:rsidR="00D95A16" w:rsidRPr="00003B07" w:rsidRDefault="00003B07">
            <w:pPr>
              <w:rPr>
                <w:rFonts w:ascii="宋体" w:hAnsi="宋体" w:cs="仿宋_GB2312"/>
                <w:sz w:val="24"/>
              </w:rPr>
            </w:pPr>
            <w:r w:rsidRPr="00003B07">
              <w:rPr>
                <w:rFonts w:ascii="宋体" w:hAnsi="宋体" w:cs="仿宋_GB2312" w:hint="eastAsia"/>
                <w:sz w:val="24"/>
              </w:rPr>
              <w:t>实验十一：测定玻璃的折射率</w:t>
            </w:r>
          </w:p>
          <w:p w:rsidR="00D95A16" w:rsidRPr="00003B07" w:rsidRDefault="00003B07">
            <w:pPr>
              <w:rPr>
                <w:rFonts w:ascii="宋体" w:hAnsi="宋体" w:cs="仿宋_GB2312"/>
                <w:sz w:val="24"/>
              </w:rPr>
            </w:pPr>
            <w:r w:rsidRPr="00003B07">
              <w:rPr>
                <w:rFonts w:ascii="宋体" w:hAnsi="宋体" w:cs="仿宋_GB2312" w:hint="eastAsia"/>
                <w:sz w:val="24"/>
              </w:rPr>
              <w:t>实验十二：用油膜法估测分子的大小</w:t>
            </w:r>
          </w:p>
          <w:p w:rsidR="00D95A16" w:rsidRPr="00003B07" w:rsidRDefault="00D95A16">
            <w:pPr>
              <w:rPr>
                <w:rFonts w:ascii="宋体" w:hAnsi="宋体" w:cs="仿宋_GB2312"/>
                <w:sz w:val="24"/>
              </w:rPr>
            </w:pPr>
          </w:p>
        </w:tc>
        <w:tc>
          <w:tcPr>
            <w:tcW w:w="340" w:type="dxa"/>
            <w:tcBorders>
              <w:tl2br w:val="nil"/>
              <w:tr2bl w:val="nil"/>
            </w:tcBorders>
          </w:tcPr>
          <w:p w:rsidR="00D95A16" w:rsidRPr="00003B07" w:rsidRDefault="00D95A16">
            <w:pPr>
              <w:rPr>
                <w:rFonts w:ascii="宋体" w:hAnsi="宋体" w:cs="仿宋_GB2312"/>
                <w:sz w:val="24"/>
              </w:rPr>
            </w:pPr>
          </w:p>
        </w:tc>
        <w:tc>
          <w:tcPr>
            <w:tcW w:w="340" w:type="dxa"/>
            <w:tcBorders>
              <w:tl2br w:val="nil"/>
              <w:tr2bl w:val="nil"/>
            </w:tcBorders>
          </w:tcPr>
          <w:p w:rsidR="00D95A16" w:rsidRPr="00003B07" w:rsidRDefault="00D95A16">
            <w:pPr>
              <w:rPr>
                <w:rFonts w:ascii="宋体" w:hAnsi="宋体" w:cs="仿宋_GB2312"/>
                <w:sz w:val="24"/>
              </w:rPr>
            </w:pPr>
          </w:p>
        </w:tc>
      </w:tr>
    </w:tbl>
    <w:p w:rsidR="00D95A16" w:rsidRPr="00003B07" w:rsidRDefault="00003B07">
      <w:pPr>
        <w:rPr>
          <w:rFonts w:ascii="宋体" w:hAnsi="宋体" w:cs="仿宋_GB2312"/>
          <w:sz w:val="24"/>
        </w:rPr>
      </w:pPr>
      <w:r w:rsidRPr="00003B07">
        <w:rPr>
          <w:rFonts w:ascii="宋体" w:hAnsi="宋体" w:cs="仿宋_GB2312" w:hint="eastAsia"/>
          <w:sz w:val="24"/>
        </w:rPr>
        <w:t>1</w:t>
      </w:r>
      <w:r w:rsidRPr="00003B07">
        <w:rPr>
          <w:rFonts w:ascii="宋体" w:hAnsi="宋体" w:cs="仿宋_GB2312" w:hint="eastAsia"/>
          <w:sz w:val="24"/>
        </w:rPr>
        <w:t>．要求会正确使用的仪器主要有：刻度尺、游标卡尺、螺旋测微器、天平、秒表、电火花计时器或电磁打点计时器、弹簧秤、电流表、电压表、多用电表、滑动变阻器、电阻箱等。</w:t>
      </w:r>
    </w:p>
    <w:p w:rsidR="00D95A16" w:rsidRPr="00003B07" w:rsidRDefault="00003B07">
      <w:pPr>
        <w:rPr>
          <w:rFonts w:ascii="宋体" w:hAnsi="宋体" w:cs="仿宋_GB2312"/>
          <w:sz w:val="24"/>
        </w:rPr>
      </w:pPr>
      <w:r w:rsidRPr="00003B07">
        <w:rPr>
          <w:rFonts w:ascii="宋体" w:hAnsi="宋体" w:cs="仿宋_GB2312" w:hint="eastAsia"/>
          <w:sz w:val="24"/>
        </w:rPr>
        <w:t>2</w:t>
      </w:r>
      <w:r w:rsidRPr="00003B07">
        <w:rPr>
          <w:rFonts w:ascii="宋体" w:hAnsi="宋体" w:cs="仿宋_GB2312" w:hint="eastAsia"/>
          <w:sz w:val="24"/>
        </w:rPr>
        <w:t>．要求认识误差问题在实验中的重要性，了解误差的概念，知道系统误差和偶然误差；知道用多次测量求平均值的方法减少偶然误差；能在某些实验中分析误差的主要来源；不要求计算误差。</w:t>
      </w:r>
    </w:p>
    <w:p w:rsidR="00D95A16" w:rsidRPr="00003B07" w:rsidRDefault="00003B07">
      <w:pPr>
        <w:rPr>
          <w:rFonts w:ascii="宋体" w:hAnsi="宋体" w:cs="仿宋_GB2312"/>
          <w:sz w:val="24"/>
        </w:rPr>
      </w:pPr>
      <w:r w:rsidRPr="00003B07">
        <w:rPr>
          <w:rFonts w:ascii="宋体" w:hAnsi="宋体" w:cs="仿宋_GB2312" w:hint="eastAsia"/>
          <w:sz w:val="24"/>
        </w:rPr>
        <w:t>3</w:t>
      </w:r>
      <w:r w:rsidRPr="00003B07">
        <w:rPr>
          <w:rFonts w:ascii="宋体" w:hAnsi="宋体" w:cs="仿宋_GB2312" w:hint="eastAsia"/>
          <w:sz w:val="24"/>
        </w:rPr>
        <w:t>．要求知道有效数字的概念，会用有效数字表达直接测量的结果。间接测量的有效数字运算不作要求。</w:t>
      </w:r>
    </w:p>
    <w:p w:rsidR="00D95A16" w:rsidRPr="00003B07" w:rsidRDefault="00D95A16">
      <w:pPr>
        <w:rPr>
          <w:rFonts w:ascii="宋体" w:hAnsi="宋体" w:cs="仿宋_GB2312"/>
          <w:sz w:val="24"/>
        </w:rPr>
      </w:pPr>
    </w:p>
    <w:p w:rsidR="00D95A16" w:rsidRPr="00003B07" w:rsidRDefault="00D95A16">
      <w:pPr>
        <w:rPr>
          <w:rFonts w:ascii="宋体" w:hAnsi="宋体"/>
          <w:sz w:val="24"/>
        </w:rPr>
      </w:pPr>
    </w:p>
    <w:sectPr w:rsidR="00D95A16" w:rsidRPr="00003B07">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672A99"/>
    <w:rsid w:val="00003B07"/>
    <w:rsid w:val="00D95A16"/>
    <w:rsid w:val="1C672A99"/>
    <w:rsid w:val="42E0514A"/>
    <w:rsid w:val="45B406BD"/>
    <w:rsid w:val="7600677A"/>
    <w:rsid w:val="7CA45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A253A"/>
  <w15:docId w15:val="{43EB61EF-BDEA-4C8C-9D90-DF1BB612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宋体" w:hAnsi="Arial" w:cs="Arial"/>
      <w:bCs/>
      <w:snapToGrid w:val="0"/>
      <w:color w:val="00000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魏 璐瑶</cp:lastModifiedBy>
  <cp:revision>2</cp:revision>
  <dcterms:created xsi:type="dcterms:W3CDTF">2019-06-03T02:31:00Z</dcterms:created>
  <dcterms:modified xsi:type="dcterms:W3CDTF">2019-06-03T02:31:00Z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